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08"/>
        <w:gridCol w:w="3349"/>
      </w:tblGrid>
      <w:tr w:rsidR="00C350A7" w:rsidTr="00C350A7">
        <w:tc>
          <w:tcPr>
            <w:tcW w:w="6408" w:type="dxa"/>
          </w:tcPr>
          <w:p w:rsidR="00C350A7" w:rsidRDefault="00C350A7">
            <w:pPr>
              <w:ind w:right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:rsidR="00C350A7" w:rsidRDefault="00C350A7">
            <w:pPr>
              <w:ind w:right="1"/>
              <w:jc w:val="both"/>
              <w:rPr>
                <w:sz w:val="24"/>
                <w:szCs w:val="24"/>
              </w:rPr>
            </w:pPr>
            <w:r>
              <w:t>Додаток до наказу</w:t>
            </w:r>
          </w:p>
          <w:p w:rsidR="00C350A7" w:rsidRDefault="00C350A7">
            <w:pPr>
              <w:ind w:right="-240"/>
            </w:pPr>
            <w:r>
              <w:t xml:space="preserve">Головного 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Чернігівській області</w:t>
            </w:r>
          </w:p>
          <w:p w:rsidR="00C350A7" w:rsidRDefault="00C350A7">
            <w:pPr>
              <w:ind w:right="1"/>
              <w:rPr>
                <w:b/>
              </w:rPr>
            </w:pPr>
            <w:r>
              <w:t>від 13.07.2018 № 317</w:t>
            </w:r>
          </w:p>
        </w:tc>
      </w:tr>
    </w:tbl>
    <w:p w:rsidR="00C350A7" w:rsidRDefault="00C350A7" w:rsidP="00C350A7">
      <w:pPr>
        <w:ind w:right="1"/>
        <w:jc w:val="center"/>
        <w:rPr>
          <w:b/>
          <w:sz w:val="28"/>
          <w:szCs w:val="28"/>
          <w:lang w:eastAsia="ru-RU"/>
        </w:rPr>
      </w:pPr>
    </w:p>
    <w:p w:rsidR="00C350A7" w:rsidRDefault="00C350A7" w:rsidP="00C350A7">
      <w:pPr>
        <w:ind w:right="1"/>
        <w:jc w:val="center"/>
        <w:rPr>
          <w:b/>
          <w:sz w:val="28"/>
          <w:szCs w:val="28"/>
        </w:rPr>
      </w:pPr>
    </w:p>
    <w:p w:rsidR="00C350A7" w:rsidRDefault="00C350A7" w:rsidP="00C350A7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ІНФОРМАЦІЙНА КАРТКА</w:t>
      </w:r>
    </w:p>
    <w:p w:rsidR="00C350A7" w:rsidRDefault="00C350A7" w:rsidP="00C350A7">
      <w:pPr>
        <w:ind w:right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видачі експлуатаційного дозволу для  провадження діяльності:</w:t>
      </w:r>
    </w:p>
    <w:p w:rsidR="00C350A7" w:rsidRDefault="00C350A7" w:rsidP="00C350A7">
      <w:pPr>
        <w:ind w:right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потужностях (об’єктах) з  переробки неїстівних продуктів тваринного походження;на потужностях (об’єктах) з виробництва, змішування та приготування кормових добавок, </w:t>
      </w:r>
      <w:proofErr w:type="spellStart"/>
      <w:r>
        <w:rPr>
          <w:color w:val="000000"/>
          <w:sz w:val="28"/>
          <w:szCs w:val="28"/>
        </w:rPr>
        <w:t>преміксів</w:t>
      </w:r>
      <w:proofErr w:type="spellEnd"/>
      <w:r>
        <w:rPr>
          <w:color w:val="000000"/>
          <w:sz w:val="28"/>
          <w:szCs w:val="28"/>
        </w:rPr>
        <w:t xml:space="preserve"> і кормів - для здійснення обслуговування суб’єкта звернення Новгород-Сіверського району</w:t>
      </w:r>
    </w:p>
    <w:p w:rsidR="00C350A7" w:rsidRDefault="00C350A7" w:rsidP="00C350A7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(назва адміністративної послуги)</w:t>
      </w:r>
    </w:p>
    <w:p w:rsidR="00C350A7" w:rsidRDefault="00C350A7" w:rsidP="00C350A7">
      <w:pPr>
        <w:ind w:right="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Головного управління </w:t>
      </w:r>
      <w:proofErr w:type="spellStart"/>
      <w:r>
        <w:rPr>
          <w:sz w:val="28"/>
          <w:szCs w:val="28"/>
          <w:u w:val="single"/>
        </w:rPr>
        <w:t>Держпродспоживслужби</w:t>
      </w:r>
      <w:proofErr w:type="spellEnd"/>
      <w:r>
        <w:rPr>
          <w:sz w:val="28"/>
          <w:szCs w:val="28"/>
          <w:u w:val="single"/>
        </w:rPr>
        <w:t xml:space="preserve"> в Чернігівській області</w:t>
      </w:r>
    </w:p>
    <w:p w:rsidR="00C350A7" w:rsidRDefault="00C350A7" w:rsidP="00C350A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(найменування суб’єкта надання адміністративної послуги)</w:t>
      </w:r>
    </w:p>
    <w:p w:rsidR="00C350A7" w:rsidRDefault="00C350A7" w:rsidP="00C350A7">
      <w:pPr>
        <w:ind w:right="1"/>
        <w:jc w:val="center"/>
        <w:rPr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94"/>
        <w:gridCol w:w="4140"/>
        <w:gridCol w:w="4680"/>
      </w:tblGrid>
      <w:tr w:rsidR="00C350A7" w:rsidTr="00C350A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Інформація про центр надання адміністративної послуги</w:t>
            </w:r>
          </w:p>
        </w:tc>
      </w:tr>
      <w:tr w:rsidR="00C350A7" w:rsidTr="00C350A7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Найменування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Центр надання адміністративних послуг. Новгород-Сіверська міська рада</w:t>
            </w:r>
          </w:p>
        </w:tc>
      </w:tr>
      <w:tr w:rsidR="00C350A7" w:rsidTr="00C350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1.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Місцезнаходження центру надання адміністративної послуги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</w:pPr>
            <w:r>
              <w:t>16000 Чернігівська обл. м. Новгород-Сіверський, вул. Губернська, 6</w:t>
            </w:r>
          </w:p>
        </w:tc>
      </w:tr>
      <w:tr w:rsidR="00C350A7" w:rsidTr="00C350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2.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Інформація щодо режиму роботи центру надання адміністративної послуги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понеділок, середа, четвер, п’ятниця  8.00-17.00; вівторок 8.00-20.00; субота, </w:t>
            </w:r>
            <w:proofErr w:type="spellStart"/>
            <w:r>
              <w:t>неділя-</w:t>
            </w:r>
            <w:proofErr w:type="spellEnd"/>
            <w:r>
              <w:t xml:space="preserve"> вихідний.</w:t>
            </w:r>
          </w:p>
        </w:tc>
      </w:tr>
      <w:tr w:rsidR="00C350A7" w:rsidTr="00C350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3.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Телефон/факс (довідки), адреса електронної пошти та </w:t>
            </w:r>
            <w:proofErr w:type="spellStart"/>
            <w:r>
              <w:t>веб-сайт</w:t>
            </w:r>
            <w:proofErr w:type="spellEnd"/>
            <w:r>
              <w:t xml:space="preserve"> центру надання адміністративної послуги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тел. (04658) 2-39-86</w:t>
            </w:r>
          </w:p>
          <w:p w:rsidR="00C350A7" w:rsidRDefault="00C350A7">
            <w:pPr>
              <w:ind w:right="1"/>
              <w:jc w:val="both"/>
            </w:pPr>
            <w:proofErr w:type="spellStart"/>
            <w:r>
              <w:t>ел</w:t>
            </w:r>
            <w:proofErr w:type="spellEnd"/>
            <w:r>
              <w:t xml:space="preserve">. адреса: </w:t>
            </w:r>
            <w:hyperlink r:id="rId5" w:history="1">
              <w:r>
                <w:rPr>
                  <w:rStyle w:val="a3"/>
                </w:rPr>
                <w:t>cnapn@ukr.net</w:t>
              </w:r>
            </w:hyperlink>
          </w:p>
          <w:p w:rsidR="00C350A7" w:rsidRDefault="00C350A7">
            <w:pPr>
              <w:ind w:right="1"/>
              <w:jc w:val="both"/>
              <w:rPr>
                <w:i/>
              </w:rPr>
            </w:pPr>
            <w:proofErr w:type="spellStart"/>
            <w:r>
              <w:t>веб</w:t>
            </w:r>
            <w:proofErr w:type="spellEnd"/>
            <w:r>
              <w:t xml:space="preserve">. сайт: </w:t>
            </w:r>
            <w:r>
              <w:rPr>
                <w:lang w:val="en-US"/>
              </w:rPr>
              <w:t>ns</w:t>
            </w:r>
            <w:r>
              <w:t>-</w:t>
            </w:r>
            <w:proofErr w:type="spellStart"/>
            <w:r>
              <w:rPr>
                <w:lang w:val="en-US"/>
              </w:rPr>
              <w:t>mrada</w:t>
            </w:r>
            <w:proofErr w:type="spellEnd"/>
            <w:r>
              <w:t>.</w:t>
            </w:r>
            <w:r>
              <w:rPr>
                <w:lang w:val="en-US"/>
              </w:rPr>
              <w:t>cg</w:t>
            </w:r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t xml:space="preserve"> </w:t>
            </w:r>
          </w:p>
        </w:tc>
      </w:tr>
      <w:tr w:rsidR="00C350A7" w:rsidTr="00C350A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i/>
              </w:rPr>
            </w:pPr>
            <w:r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350A7" w:rsidTr="00C350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4.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Закони України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left="59" w:right="1"/>
              <w:jc w:val="both"/>
            </w:pPr>
            <w:r>
              <w:t xml:space="preserve">Закон України "Про ветеринарну медицину", ст. 50-53; </w:t>
            </w:r>
          </w:p>
          <w:p w:rsidR="00C350A7" w:rsidRDefault="00C350A7">
            <w:pPr>
              <w:ind w:left="59" w:right="1"/>
              <w:jc w:val="both"/>
            </w:pPr>
            <w:r>
              <w:t xml:space="preserve">Закон України «Про дозвільну систему у сфері господарської діяльності»; </w:t>
            </w:r>
          </w:p>
          <w:p w:rsidR="00C350A7" w:rsidRDefault="00C350A7">
            <w:pPr>
              <w:ind w:left="59" w:right="1"/>
              <w:jc w:val="both"/>
            </w:pPr>
            <w:r>
              <w:t xml:space="preserve">Закон України «Про перелік документів дозвільного характеру у сфері господарської діяльності»; </w:t>
            </w:r>
          </w:p>
          <w:p w:rsidR="00C350A7" w:rsidRDefault="00C350A7">
            <w:pPr>
              <w:ind w:left="59" w:right="1"/>
              <w:jc w:val="both"/>
              <w:rPr>
                <w:i/>
              </w:rPr>
            </w:pPr>
            <w:r>
              <w:t>Закон України «Про адміністративні послуги» ст. 8.</w:t>
            </w:r>
          </w:p>
        </w:tc>
      </w:tr>
      <w:tr w:rsidR="00C350A7" w:rsidTr="00C350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lastRenderedPageBreak/>
              <w:t>5.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7" w:rsidRDefault="00C350A7">
            <w:pPr>
              <w:ind w:right="1"/>
              <w:jc w:val="both"/>
            </w:pPr>
            <w:r>
              <w:t>Акти Кабінету Міністрів України</w:t>
            </w:r>
          </w:p>
          <w:p w:rsidR="00C350A7" w:rsidRDefault="00C350A7">
            <w:pPr>
              <w:ind w:right="1"/>
              <w:jc w:val="both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left="-6" w:right="1"/>
              <w:jc w:val="both"/>
            </w:pPr>
            <w:r>
              <w:t xml:space="preserve">Постанова Кабінету Міністрів України від 05.11.2008 № 978 "Про затвердження Порядку видачі експлуатаційного дозволу". </w:t>
            </w:r>
          </w:p>
          <w:p w:rsidR="00C350A7" w:rsidRDefault="00C350A7">
            <w:pPr>
              <w:ind w:left="-6" w:right="1"/>
              <w:jc w:val="both"/>
            </w:pPr>
            <w:r>
              <w:t>Постанова Кабінету Міністрів України від 20.02.2013  № 118 «Про затвердження Примірного положення про центр надання адміністративних послуг».</w:t>
            </w:r>
          </w:p>
          <w:p w:rsidR="00C350A7" w:rsidRDefault="00C350A7">
            <w:pPr>
              <w:ind w:left="-6" w:right="1"/>
              <w:jc w:val="both"/>
              <w:rPr>
                <w:i/>
              </w:rPr>
            </w:pPr>
            <w:r>
              <w:t>Розпорядження Кабінету Міністрів України від 16.05.2014  № 523 - р «Деякі питання адміністративних послуг органів виконавчої влади через центри надання адміністративних послуг».</w:t>
            </w:r>
            <w:r>
              <w:rPr>
                <w:i/>
              </w:rPr>
              <w:t xml:space="preserve"> </w:t>
            </w:r>
          </w:p>
        </w:tc>
      </w:tr>
      <w:tr w:rsidR="00C350A7" w:rsidTr="00C350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6.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Акти центральних органів виконавчої влади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Наказ </w:t>
            </w:r>
            <w:proofErr w:type="spellStart"/>
            <w:r>
              <w:t>Держкомветмедицини</w:t>
            </w:r>
            <w:proofErr w:type="spellEnd"/>
            <w:r>
              <w:t xml:space="preserve"> України від 22.11.2010 № 517 «Про затвердження Порядку ведення реєстрів потужностей (об’єктів)» Зареєстровано в Мін’юсті від 17.12.2010 за № 1291/18586.</w:t>
            </w:r>
          </w:p>
        </w:tc>
      </w:tr>
      <w:tr w:rsidR="00C350A7" w:rsidTr="00C350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7.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7" w:rsidRDefault="00C350A7">
            <w:pPr>
              <w:pStyle w:val="a4"/>
              <w:spacing w:before="72" w:beforeAutospacing="0" w:after="72" w:afterAutospacing="0"/>
              <w:ind w:left="72" w:right="144"/>
              <w:jc w:val="both"/>
              <w:rPr>
                <w:lang w:val="uk-UA"/>
              </w:rPr>
            </w:pPr>
          </w:p>
          <w:p w:rsidR="00C350A7" w:rsidRDefault="00C350A7">
            <w:pPr>
              <w:pStyle w:val="a4"/>
              <w:spacing w:before="72" w:beforeAutospacing="0" w:after="72" w:afterAutospacing="0"/>
              <w:ind w:left="72" w:right="144"/>
              <w:jc w:val="both"/>
              <w:rPr>
                <w:rFonts w:ascii="Verdana" w:hAnsi="Verdana"/>
                <w:color w:val="000000"/>
                <w:sz w:val="14"/>
                <w:szCs w:val="14"/>
                <w:lang w:val="uk-UA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C350A7" w:rsidTr="00C350A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Умови отримання адміністративної послуги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Підстава для одержання адміністративної послуги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Провадження діяльності: </w:t>
            </w:r>
          </w:p>
          <w:p w:rsidR="00C350A7" w:rsidRDefault="00C350A7">
            <w:pPr>
              <w:ind w:right="1"/>
              <w:jc w:val="both"/>
              <w:rPr>
                <w:i/>
              </w:rPr>
            </w:pPr>
            <w:r>
              <w:t xml:space="preserve">на потужностях (об’єктах) з переробки неїстівних продуктів тваринного походження;на потужностях (об’єктах) з виробництва, змішування та приготування кормових добавок, </w:t>
            </w:r>
            <w:proofErr w:type="spellStart"/>
            <w:r>
              <w:t>преміксів</w:t>
            </w:r>
            <w:proofErr w:type="spellEnd"/>
            <w:r>
              <w:t xml:space="preserve"> і кормів.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Вичерпний перелік документів, необхідних для отримання адміністративної послуги, а також вимоги до них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left="277" w:right="1" w:hanging="277"/>
              <w:jc w:val="both"/>
            </w:pPr>
            <w:r>
              <w:t>1. Заява.</w:t>
            </w:r>
          </w:p>
          <w:p w:rsidR="00C350A7" w:rsidRDefault="00C350A7">
            <w:pPr>
              <w:ind w:left="277" w:right="1" w:hanging="277"/>
              <w:jc w:val="both"/>
            </w:pPr>
            <w:r>
              <w:t>2.Інформація  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:rsidR="00C350A7" w:rsidRDefault="00C350A7">
            <w:pPr>
              <w:ind w:left="277" w:right="1" w:hanging="277"/>
              <w:jc w:val="both"/>
              <w:rPr>
                <w:i/>
              </w:rPr>
            </w:pPr>
            <w:r>
              <w:t>3. Можуть включатися проектні вимоги і вимоги щодо будівництва, наявності кваліфікованого персоналу, тривалості застосування системи контролю безпечності та якості</w:t>
            </w:r>
            <w:r>
              <w:rPr>
                <w:i/>
              </w:rPr>
              <w:t>.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Документи, подаються в одному примірнику особисто суб’єктом господарювання (керівником юридичної особи, фізичною особою – підприємцем, фізичною особою) або уповноваженою ним особою.</w:t>
            </w:r>
          </w:p>
          <w:p w:rsidR="00C350A7" w:rsidRDefault="00C350A7">
            <w:pPr>
              <w:ind w:right="1"/>
              <w:jc w:val="both"/>
              <w:rPr>
                <w:i/>
              </w:rPr>
            </w:pPr>
            <w:r>
              <w:t>Документи можуть бути надіслані рекомендованим листом з описом вкладення, при цьому підпис заявника (фізичної особи-підприємця) та уповноваженої ним особи засвідчується нотаріально.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Платність (безоплатність) надання </w:t>
            </w:r>
            <w:r>
              <w:lastRenderedPageBreak/>
              <w:t>адміністративної послуги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lastRenderedPageBreak/>
              <w:t>Безоплатно.</w:t>
            </w:r>
          </w:p>
        </w:tc>
      </w:tr>
      <w:tr w:rsidR="00C350A7" w:rsidTr="00C350A7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i/>
              </w:rPr>
            </w:pPr>
            <w:r>
              <w:rPr>
                <w:i/>
              </w:rPr>
              <w:lastRenderedPageBreak/>
              <w:t>У разі платності :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11.1.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Нормативно-правові акти, на підставі яких стягується плата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11.2.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Розмір плати та порядок внесення плати (адміністративного збору) за платну адміністративну послугу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11.3.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Розрахунковий рахунок для внесення плати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Строк, надання адміністративної послуги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Не більше ніж десять робочих</w:t>
            </w:r>
            <w:r>
              <w:rPr>
                <w:b/>
              </w:rPr>
              <w:t xml:space="preserve"> </w:t>
            </w:r>
            <w:r>
              <w:t>днів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Перелік підстав для відмови у наданні адміністративної послуги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 w:rsidP="00C350A7">
            <w:pPr>
              <w:numPr>
                <w:ilvl w:val="0"/>
                <w:numId w:val="1"/>
              </w:numPr>
              <w:tabs>
                <w:tab w:val="clear" w:pos="720"/>
                <w:tab w:val="num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7" w:right="1" w:hanging="218"/>
              <w:jc w:val="both"/>
            </w:pPr>
            <w:r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C350A7" w:rsidRDefault="00C350A7" w:rsidP="00C350A7">
            <w:pPr>
              <w:numPr>
                <w:ilvl w:val="0"/>
                <w:numId w:val="1"/>
              </w:numPr>
              <w:tabs>
                <w:tab w:val="clear" w:pos="720"/>
                <w:tab w:val="num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7" w:right="1" w:hanging="218"/>
              <w:jc w:val="both"/>
            </w:pPr>
            <w:r>
              <w:t>Виявлення в документах, поданих        суб’єктом господарювання, недостовірних відомостей;</w:t>
            </w:r>
          </w:p>
          <w:p w:rsidR="00C350A7" w:rsidRDefault="00C350A7" w:rsidP="00C350A7">
            <w:pPr>
              <w:numPr>
                <w:ilvl w:val="0"/>
                <w:numId w:val="1"/>
              </w:numPr>
              <w:tabs>
                <w:tab w:val="clear" w:pos="720"/>
                <w:tab w:val="num" w:pos="2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7" w:right="1" w:hanging="218"/>
              <w:jc w:val="both"/>
              <w:rPr>
                <w:i/>
              </w:rPr>
            </w:pPr>
            <w: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</w:t>
            </w:r>
            <w:r>
              <w:rPr>
                <w:i/>
              </w:rPr>
              <w:t>.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Результат надання адміністративної послуги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Видача дозволу для провадження діяльності: </w:t>
            </w:r>
          </w:p>
          <w:p w:rsidR="00C350A7" w:rsidRDefault="00C350A7">
            <w:pPr>
              <w:ind w:right="1"/>
              <w:jc w:val="both"/>
              <w:rPr>
                <w:i/>
              </w:rPr>
            </w:pPr>
            <w:r>
              <w:t xml:space="preserve">на потужностях (об’єктах) з переробки неїстівних продуктів тваринного походження;                                                          на потужностях (об’єктах) з виробництва, змішування та приготування кормових добавок, </w:t>
            </w:r>
            <w:proofErr w:type="spellStart"/>
            <w:r>
              <w:t>преміксів</w:t>
            </w:r>
            <w:proofErr w:type="spellEnd"/>
            <w:r>
              <w:t xml:space="preserve"> і кормів.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Спосіб отримання відповіді (результату)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пред’явленні документа, що засвідчує його особу.</w:t>
            </w:r>
          </w:p>
        </w:tc>
      </w:tr>
      <w:tr w:rsidR="00C350A7" w:rsidTr="00C350A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Примітка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Відмова у видачі, переоформленні, анулювання експлуатаційного дозволу здійснюється відповідно до Законів України «Про дозвільну систему у сфері господарської діяльності», «Про ветеринарну медицину».</w:t>
            </w:r>
          </w:p>
          <w:p w:rsidR="00C350A7" w:rsidRDefault="00C350A7">
            <w:pPr>
              <w:ind w:right="1"/>
              <w:jc w:val="both"/>
              <w:rPr>
                <w:i/>
              </w:rPr>
            </w:pPr>
            <w:r>
              <w:t>Заява на отримання адміністративної послуги може  подаватися в письмовій, усній чи електронній формі</w:t>
            </w:r>
            <w:r>
              <w:rPr>
                <w:i/>
              </w:rPr>
              <w:t>.</w:t>
            </w:r>
          </w:p>
        </w:tc>
      </w:tr>
    </w:tbl>
    <w:p w:rsidR="00C350A7" w:rsidRDefault="00C350A7" w:rsidP="00C350A7">
      <w:pPr>
        <w:ind w:right="1"/>
        <w:rPr>
          <w:lang w:eastAsia="ru-RU"/>
        </w:rPr>
      </w:pPr>
    </w:p>
    <w:p w:rsidR="00C350A7" w:rsidRDefault="00C350A7" w:rsidP="00C350A7">
      <w:pPr>
        <w:ind w:right="1"/>
      </w:pPr>
    </w:p>
    <w:p w:rsidR="00C350A7" w:rsidRDefault="00C350A7" w:rsidP="00C350A7">
      <w:pPr>
        <w:ind w:right="1"/>
      </w:pPr>
    </w:p>
    <w:p w:rsidR="00C350A7" w:rsidRDefault="00C350A7" w:rsidP="00C350A7">
      <w:pPr>
        <w:ind w:right="1"/>
      </w:pPr>
      <w:bookmarkStart w:id="0" w:name="_GoBack"/>
      <w:bookmarkEnd w:id="0"/>
    </w:p>
    <w:tbl>
      <w:tblPr>
        <w:tblpPr w:leftFromText="180" w:rightFromText="180" w:vertAnchor="text" w:tblpY="101"/>
        <w:tblW w:w="0" w:type="auto"/>
        <w:tblLayout w:type="fixed"/>
        <w:tblLook w:val="01E0"/>
      </w:tblPr>
      <w:tblGrid>
        <w:gridCol w:w="6768"/>
        <w:gridCol w:w="2989"/>
      </w:tblGrid>
      <w:tr w:rsidR="00C350A7" w:rsidTr="00C350A7">
        <w:tc>
          <w:tcPr>
            <w:tcW w:w="6768" w:type="dxa"/>
          </w:tcPr>
          <w:p w:rsidR="00C350A7" w:rsidRDefault="00C350A7">
            <w:pPr>
              <w:ind w:right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9" w:type="dxa"/>
          </w:tcPr>
          <w:p w:rsidR="00C350A7" w:rsidRDefault="00C350A7">
            <w:pPr>
              <w:ind w:right="1"/>
              <w:jc w:val="both"/>
              <w:rPr>
                <w:sz w:val="24"/>
                <w:szCs w:val="24"/>
              </w:rPr>
            </w:pPr>
          </w:p>
          <w:p w:rsidR="00C350A7" w:rsidRDefault="00C350A7">
            <w:pPr>
              <w:ind w:right="1"/>
              <w:jc w:val="both"/>
            </w:pPr>
          </w:p>
          <w:p w:rsidR="00C350A7" w:rsidRDefault="00C350A7">
            <w:pPr>
              <w:ind w:right="1"/>
              <w:jc w:val="both"/>
            </w:pPr>
          </w:p>
          <w:p w:rsidR="00C350A7" w:rsidRDefault="00C350A7">
            <w:pPr>
              <w:ind w:right="1"/>
              <w:jc w:val="both"/>
            </w:pPr>
          </w:p>
          <w:p w:rsidR="00C350A7" w:rsidRDefault="00C350A7">
            <w:pPr>
              <w:ind w:right="1"/>
              <w:jc w:val="both"/>
            </w:pPr>
          </w:p>
          <w:p w:rsidR="00C350A7" w:rsidRDefault="00C350A7">
            <w:pPr>
              <w:ind w:right="1"/>
              <w:jc w:val="both"/>
            </w:pPr>
          </w:p>
          <w:p w:rsidR="00C350A7" w:rsidRDefault="00C350A7">
            <w:pPr>
              <w:ind w:right="1"/>
              <w:jc w:val="both"/>
            </w:pPr>
            <w:r>
              <w:t>Додаток до наказу</w:t>
            </w:r>
          </w:p>
          <w:p w:rsidR="00C350A7" w:rsidRDefault="00C350A7">
            <w:pPr>
              <w:ind w:right="-240"/>
            </w:pPr>
            <w:r>
              <w:t xml:space="preserve">Головного 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Чернігівській області</w:t>
            </w:r>
          </w:p>
          <w:p w:rsidR="00C350A7" w:rsidRDefault="00C350A7">
            <w:pPr>
              <w:ind w:right="1"/>
            </w:pPr>
            <w:r>
              <w:t>від 13.07.2018 № 317</w:t>
            </w:r>
          </w:p>
        </w:tc>
      </w:tr>
    </w:tbl>
    <w:p w:rsidR="00C350A7" w:rsidRDefault="00C350A7" w:rsidP="00C350A7">
      <w:pPr>
        <w:ind w:right="1"/>
        <w:rPr>
          <w:lang w:eastAsia="ru-RU"/>
        </w:rPr>
      </w:pPr>
    </w:p>
    <w:p w:rsidR="00C350A7" w:rsidRDefault="00C350A7" w:rsidP="00C350A7">
      <w:pPr>
        <w:ind w:right="1"/>
      </w:pPr>
    </w:p>
    <w:p w:rsidR="00C350A7" w:rsidRDefault="00C350A7" w:rsidP="00C350A7">
      <w:pPr>
        <w:ind w:right="1"/>
        <w:jc w:val="center"/>
        <w:rPr>
          <w:b/>
        </w:rPr>
      </w:pPr>
      <w:r>
        <w:rPr>
          <w:b/>
        </w:rPr>
        <w:t xml:space="preserve">ТЕХНОЛОГІЧНА КАРТКА </w:t>
      </w:r>
    </w:p>
    <w:p w:rsidR="00C350A7" w:rsidRDefault="00C350A7" w:rsidP="00C350A7">
      <w:pPr>
        <w:ind w:right="1"/>
        <w:jc w:val="center"/>
        <w:rPr>
          <w:b/>
        </w:rPr>
      </w:pPr>
    </w:p>
    <w:p w:rsidR="00C350A7" w:rsidRDefault="00C350A7" w:rsidP="00C350A7">
      <w:pPr>
        <w:ind w:right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видачі експлуатаційного дозволу для  провадження діяльності:</w:t>
      </w:r>
    </w:p>
    <w:p w:rsidR="00C350A7" w:rsidRDefault="00C350A7" w:rsidP="00C350A7">
      <w:pPr>
        <w:ind w:right="1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на потужностях (об’єктах) з  переробки неїстівних продуктів тваринного походження;на потужностях (об’єктах) з виробництва, змішування та приготування кормових добавок, </w:t>
      </w:r>
      <w:proofErr w:type="spellStart"/>
      <w:r>
        <w:rPr>
          <w:color w:val="000000"/>
          <w:sz w:val="28"/>
          <w:szCs w:val="28"/>
        </w:rPr>
        <w:t>преміксів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кормів–</w:t>
      </w:r>
      <w:proofErr w:type="spellEnd"/>
      <w:r>
        <w:rPr>
          <w:color w:val="000000"/>
          <w:sz w:val="28"/>
          <w:szCs w:val="28"/>
        </w:rPr>
        <w:t xml:space="preserve"> для здійснення обслуговування суб’єкта звернення Новгород-Сіверського району</w:t>
      </w:r>
    </w:p>
    <w:p w:rsidR="00C350A7" w:rsidRDefault="00C350A7" w:rsidP="00C350A7">
      <w:pPr>
        <w:ind w:right="-38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(назва адміністративної послуги)</w:t>
      </w:r>
    </w:p>
    <w:p w:rsidR="00C350A7" w:rsidRDefault="00C350A7" w:rsidP="00C350A7">
      <w:pPr>
        <w:jc w:val="center"/>
        <w:rPr>
          <w:color w:val="000000"/>
          <w:sz w:val="18"/>
          <w:szCs w:val="18"/>
        </w:rPr>
      </w:pPr>
    </w:p>
    <w:p w:rsidR="00C350A7" w:rsidRDefault="00C350A7" w:rsidP="00C350A7">
      <w:pPr>
        <w:ind w:right="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Головне управління </w:t>
      </w:r>
      <w:proofErr w:type="spellStart"/>
      <w:r>
        <w:rPr>
          <w:sz w:val="28"/>
          <w:szCs w:val="28"/>
          <w:u w:val="single"/>
        </w:rPr>
        <w:t>Держпродспоживслужби</w:t>
      </w:r>
      <w:proofErr w:type="spellEnd"/>
      <w:r>
        <w:rPr>
          <w:sz w:val="28"/>
          <w:szCs w:val="28"/>
          <w:u w:val="single"/>
        </w:rPr>
        <w:t xml:space="preserve"> в Чернігівській області</w:t>
      </w:r>
    </w:p>
    <w:p w:rsidR="00C350A7" w:rsidRDefault="00C350A7" w:rsidP="00C350A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(найменування суб’єкта надання адміністративної послуги)</w:t>
      </w:r>
    </w:p>
    <w:p w:rsidR="00C350A7" w:rsidRDefault="00C350A7" w:rsidP="00C350A7">
      <w:pPr>
        <w:ind w:right="1"/>
        <w:jc w:val="center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2977"/>
        <w:gridCol w:w="851"/>
        <w:gridCol w:w="1176"/>
      </w:tblGrid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Відповідальна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Дія* (В,У,П,З)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Термін виконання (днів)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Прийом пакета документів з Центру надання адміністративних послуг  Новгород-Сіверської міськради та його реєстрація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 xml:space="preserve">Новгород-Сіверське районне управління ГУ ДПСС </w:t>
            </w:r>
          </w:p>
          <w:p w:rsidR="00C350A7" w:rsidRDefault="00C350A7">
            <w:pPr>
              <w:ind w:right="1"/>
              <w:jc w:val="center"/>
            </w:pPr>
            <w:r>
              <w:t>(далі – СНАП)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1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</w:pPr>
            <w:r>
              <w:t xml:space="preserve">Визначення терміну виконання  та відповідальних виконавців на рівні керівників структурних підрозділів Головного 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 в Чернігівській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 xml:space="preserve">Начальник Головного 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Чернігівській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1-2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Визначення виконавців на рівні структурних підрозділів Головного </w:t>
            </w:r>
            <w:r>
              <w:lastRenderedPageBreak/>
              <w:t xml:space="preserve">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Чернігівській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lastRenderedPageBreak/>
              <w:t xml:space="preserve">Начальник Управління безпечності харчових </w:t>
            </w:r>
            <w:r>
              <w:lastRenderedPageBreak/>
              <w:t xml:space="preserve">продуктів та ветеринарної медицини Головного 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Чернігівській області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lastRenderedPageBreak/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1-2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Передача до виконання пакету документів виконавцю структурного підрозділу Головного 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Чернігівській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rPr>
                <w:lang w:val="ru-RU"/>
              </w:rPr>
            </w:pPr>
            <w:r>
              <w:t>Начальник відділу безпечності харчових продуктів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1-2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Вивчення наданого пакету на предмет достовірності наданих відомостей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rPr>
                <w:lang w:val="ru-RU"/>
              </w:rPr>
            </w:pPr>
            <w:r>
              <w:t>Виконавець СНАП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2-3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Підписання наказу та призначення державних інспекторів ветеринарної медицини для проведення інспектування потужностей (об’єктів) з метою встановлення їх відповідності положенням Закону України «Про ветеринарну медицину», ветеринарно-санітарним заходам та технічним регламентам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rPr>
                <w:lang w:val="ru-RU"/>
              </w:rPr>
            </w:pPr>
            <w:r>
              <w:t xml:space="preserve">Начальник Головного 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Чернігівській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2-3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Перевірка стану здійснення ветеринарно-санітарних заходів на потужності (об’єкті)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rPr>
                <w:lang w:val="ru-RU"/>
              </w:rPr>
            </w:pPr>
            <w:r>
              <w:t>Виконавець СНАП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3-7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Оформлення за результатами перевірки відповідного акту, в якому зазначається стан здійснення ветеринарно-санітарних заходів, а в разі, коли заходи не здійснювалися, - детальний опис виявлених порушень з посиланням на відповідну вимогу законодавства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rPr>
                <w:lang w:val="ru-RU"/>
              </w:rPr>
            </w:pPr>
            <w:r>
              <w:t>Виконавець СНАП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7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Подання акту начальнику Управління безпечності харчових продуктів та ветеринарної медицини – головному державному інспектору ветеринарної медицини для прийняття рішення про видачу чи відмову в його видачі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  <w:rPr>
                <w:b/>
              </w:rPr>
            </w:pPr>
            <w:r>
              <w:t>Виконавець СНАП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7-8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Оцінка прийнятності ризику та дотримання ветеринарно-санітарних заходів, передбачених законодавством, організатором 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rPr>
                <w:lang w:val="ru-RU"/>
              </w:rPr>
            </w:pPr>
            <w:r>
              <w:t>Начальник Управління безпечності харчових продуктів та ветеринарної медицини – головний державний інспектор ветеринарної медицини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7-8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Підготовка проекту рішення про відмову в видачі дозволу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  <w:rPr>
                <w:b/>
              </w:rPr>
            </w:pPr>
            <w:r>
              <w:t>Виконавець СНАП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8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 xml:space="preserve">Передача проекту рішення про відмову в його видачі на розгляд начальнику Управління безпечності харчових продуктів та ветеринарної медицини – головному державному інспектору </w:t>
            </w:r>
            <w:r>
              <w:lastRenderedPageBreak/>
              <w:t>ветеринарної медицини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rPr>
                <w:lang w:val="ru-RU"/>
              </w:rPr>
            </w:pPr>
            <w:r>
              <w:lastRenderedPageBreak/>
              <w:t>Виконавець СНАП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8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Підписання рішення про відмову у видачі дозволу (у разі відмови у видачі  дозволу)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rPr>
                <w:lang w:val="ru-RU"/>
              </w:rPr>
            </w:pPr>
            <w:r>
              <w:t>Начальник Управління безпечності харчових продуктів та ветеринарної медицини – головний державний інспектор ветеринарної медицини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8-9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Реєстрація та направлення заявникові відмови у видачі дозволу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rPr>
                <w:lang w:val="ru-RU"/>
              </w:rPr>
            </w:pPr>
            <w:r>
              <w:t>Виконавець СНАП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9 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Розгляд пакета документів та підготовленого проекту дозволу, візування проекту дозволу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rPr>
                <w:lang w:val="ru-RU"/>
              </w:rPr>
            </w:pPr>
            <w:r>
              <w:t>Виконавець СНАП, начальник відділу виконавця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В, 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9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Розгляд пакета документів та підготовленого проекту дозволу, підписання дозволу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rPr>
                <w:lang w:val="ru-RU"/>
              </w:rPr>
            </w:pPr>
            <w:r>
              <w:t>Начальник Управління безпечності харчових продуктів та ветеринарної медицини – головний державний інспектор ветеринарної медицини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9 дня</w:t>
            </w:r>
          </w:p>
        </w:tc>
      </w:tr>
      <w:tr w:rsidR="00C350A7" w:rsidTr="00C35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Реєстрація підписаного дозволу та направлення його центру надання адміністративної послуги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both"/>
            </w:pPr>
            <w:r>
              <w:t>Виконавець СНАП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</w:pPr>
            <w:r>
              <w:t>Протягом 9-10 дня</w:t>
            </w:r>
          </w:p>
        </w:tc>
      </w:tr>
      <w:tr w:rsidR="00C350A7" w:rsidTr="00C350A7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rPr>
                <w:i/>
              </w:rPr>
            </w:pPr>
            <w:r>
              <w:rPr>
                <w:i/>
              </w:rPr>
              <w:t>Загальна кількість днів надання послуг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C350A7" w:rsidTr="00C350A7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rPr>
                <w:i/>
              </w:rPr>
            </w:pPr>
            <w:r>
              <w:rPr>
                <w:i/>
              </w:rPr>
              <w:t>Загальна кількість днів (передбачена законодавством)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C350A7" w:rsidTr="00C350A7">
        <w:trPr>
          <w:trHeight w:val="70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7" w:rsidRDefault="00C350A7">
            <w:pPr>
              <w:ind w:right="1"/>
            </w:pPr>
            <w:r>
              <w:rPr>
                <w:i/>
              </w:rPr>
              <w:t xml:space="preserve">Умовні позначки: </w:t>
            </w:r>
            <w:r>
              <w:t xml:space="preserve">В </w:t>
            </w:r>
            <w:proofErr w:type="spellStart"/>
            <w:r>
              <w:t>–виконує</w:t>
            </w:r>
            <w:proofErr w:type="spellEnd"/>
            <w:r>
              <w:t>; У – бере участь; П – погоджує; З - затверджує</w:t>
            </w:r>
          </w:p>
        </w:tc>
      </w:tr>
    </w:tbl>
    <w:p w:rsidR="00C350A7" w:rsidRDefault="00C350A7" w:rsidP="00C350A7">
      <w:pPr>
        <w:ind w:right="1"/>
        <w:rPr>
          <w:lang w:eastAsia="ru-RU"/>
        </w:rPr>
      </w:pPr>
    </w:p>
    <w:p w:rsidR="00D2288A" w:rsidRDefault="00D2288A"/>
    <w:sectPr w:rsidR="00D2288A" w:rsidSect="00840690">
      <w:pgSz w:w="11906" w:h="16838"/>
      <w:pgMar w:top="357" w:right="1106" w:bottom="426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5A78"/>
    <w:multiLevelType w:val="hybridMultilevel"/>
    <w:tmpl w:val="51E8A494"/>
    <w:lvl w:ilvl="0" w:tplc="4A646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378"/>
    <w:rsid w:val="00054EDC"/>
    <w:rsid w:val="00292AA3"/>
    <w:rsid w:val="00614B69"/>
    <w:rsid w:val="00952296"/>
    <w:rsid w:val="00B93378"/>
    <w:rsid w:val="00C350A7"/>
    <w:rsid w:val="00D2288A"/>
    <w:rsid w:val="00D474B3"/>
    <w:rsid w:val="00DB0C98"/>
    <w:rsid w:val="00FD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50A7"/>
    <w:rPr>
      <w:color w:val="0000FF"/>
      <w:u w:val="single"/>
    </w:rPr>
  </w:style>
  <w:style w:type="paragraph" w:styleId="a4">
    <w:name w:val="Normal (Web)"/>
    <w:basedOn w:val="a"/>
    <w:semiHidden/>
    <w:unhideWhenUsed/>
    <w:rsid w:val="00C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Podorozhniy</dc:creator>
  <cp:lastModifiedBy>Admin</cp:lastModifiedBy>
  <cp:revision>3</cp:revision>
  <cp:lastPrinted>2020-03-23T06:41:00Z</cp:lastPrinted>
  <dcterms:created xsi:type="dcterms:W3CDTF">2020-10-08T06:15:00Z</dcterms:created>
  <dcterms:modified xsi:type="dcterms:W3CDTF">2020-10-08T06:17:00Z</dcterms:modified>
</cp:coreProperties>
</file>